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35CDF" w14:textId="6E626B61" w:rsidR="003B267C" w:rsidRDefault="002473A6" w:rsidP="009056B3">
      <w:pPr>
        <w:spacing w:after="20"/>
        <w:jc w:val="center"/>
        <w:rPr>
          <w:rFonts w:ascii="Garamond" w:eastAsia="Garamond" w:hAnsi="Garamond" w:cs="Garamond"/>
          <w:b/>
          <w:smallCaps/>
          <w:sz w:val="26"/>
          <w:szCs w:val="26"/>
        </w:rPr>
      </w:pPr>
      <w:r w:rsidRPr="00CF19C2">
        <w:rPr>
          <w:rFonts w:ascii="Garamond" w:eastAsia="Garamond" w:hAnsi="Garamond" w:cs="Garamond"/>
          <w:b/>
          <w:sz w:val="26"/>
          <w:szCs w:val="26"/>
        </w:rPr>
        <w:t xml:space="preserve">Emilie </w:t>
      </w:r>
      <w:r w:rsidRPr="00CF19C2">
        <w:rPr>
          <w:rFonts w:ascii="Garamond" w:eastAsia="Garamond" w:hAnsi="Garamond" w:cs="Garamond"/>
          <w:b/>
          <w:smallCaps/>
          <w:sz w:val="26"/>
          <w:szCs w:val="26"/>
        </w:rPr>
        <w:t>Van den Broeck</w:t>
      </w:r>
    </w:p>
    <w:p w14:paraId="50BE6BBD" w14:textId="3CF32E75" w:rsidR="009056B3" w:rsidRDefault="003D462F" w:rsidP="009056B3">
      <w:pPr>
        <w:spacing w:after="20"/>
        <w:jc w:val="center"/>
        <w:rPr>
          <w:rFonts w:ascii="Garamond" w:eastAsia="Garamond" w:hAnsi="Garamond" w:cs="Garamond"/>
          <w:bCs/>
          <w:sz w:val="26"/>
          <w:szCs w:val="26"/>
        </w:rPr>
      </w:pPr>
      <w:r>
        <w:rPr>
          <w:rFonts w:ascii="Garamond" w:eastAsia="Garamond" w:hAnsi="Garamond" w:cs="Garamond"/>
          <w:bCs/>
          <w:sz w:val="26"/>
          <w:szCs w:val="26"/>
        </w:rPr>
        <w:t>n</w:t>
      </w:r>
      <w:r w:rsidRPr="003D462F">
        <w:rPr>
          <w:rFonts w:ascii="Garamond" w:eastAsia="Garamond" w:hAnsi="Garamond" w:cs="Garamond"/>
          <w:bCs/>
          <w:sz w:val="26"/>
          <w:szCs w:val="26"/>
        </w:rPr>
        <w:t>ée le 21/11/1981</w:t>
      </w:r>
    </w:p>
    <w:p w14:paraId="584A1C2A" w14:textId="77777777" w:rsidR="003D462F" w:rsidRPr="003D462F" w:rsidRDefault="003D462F" w:rsidP="009056B3">
      <w:pPr>
        <w:spacing w:after="20"/>
        <w:jc w:val="center"/>
        <w:rPr>
          <w:rFonts w:ascii="Garamond" w:eastAsia="Garamond" w:hAnsi="Garamond" w:cs="Garamond"/>
          <w:bCs/>
          <w:sz w:val="26"/>
          <w:szCs w:val="26"/>
        </w:rPr>
      </w:pPr>
    </w:p>
    <w:p w14:paraId="1853C74B" w14:textId="3ED40F72" w:rsidR="003B267C" w:rsidRDefault="00ED6E13" w:rsidP="009056B3">
      <w:pPr>
        <w:bidi/>
        <w:spacing w:after="20"/>
        <w:jc w:val="center"/>
        <w:rPr>
          <w:rFonts w:ascii="Garamond" w:hAnsi="Garamond"/>
        </w:rPr>
      </w:pPr>
      <w:hyperlink r:id="rId5" w:history="1">
        <w:r w:rsidRPr="00D04CB0">
          <w:rPr>
            <w:rStyle w:val="Lienhypertexte"/>
            <w:rFonts w:ascii="Garamond" w:hAnsi="Garamond"/>
          </w:rPr>
          <w:t>emilie.vandenbroeck@usaintlouis.be</w:t>
        </w:r>
      </w:hyperlink>
    </w:p>
    <w:p w14:paraId="709112D2" w14:textId="27B997CA" w:rsidR="003B267C" w:rsidRPr="00CF19C2" w:rsidRDefault="003B267C">
      <w:pPr>
        <w:spacing w:after="20"/>
        <w:jc w:val="both"/>
        <w:rPr>
          <w:rFonts w:ascii="Garamond" w:hAnsi="Garamond"/>
          <w:sz w:val="26"/>
          <w:szCs w:val="26"/>
        </w:rPr>
      </w:pPr>
    </w:p>
    <w:p w14:paraId="4BCE710A" w14:textId="77777777" w:rsidR="003B267C" w:rsidRPr="00CF19C2" w:rsidRDefault="002473A6" w:rsidP="002473A6">
      <w:pPr>
        <w:numPr>
          <w:ilvl w:val="1"/>
          <w:numId w:val="1"/>
        </w:numPr>
        <w:shd w:val="clear" w:color="auto" w:fill="D9D9D9" w:themeFill="background1" w:themeFillShade="D9"/>
        <w:tabs>
          <w:tab w:val="left" w:pos="0"/>
        </w:tabs>
        <w:spacing w:after="20"/>
        <w:jc w:val="center"/>
        <w:rPr>
          <w:rFonts w:ascii="Garamond" w:hAnsi="Garamond"/>
        </w:rPr>
      </w:pPr>
      <w:r w:rsidRPr="00CF19C2">
        <w:rPr>
          <w:rFonts w:ascii="Garamond" w:eastAsia="Garamond" w:hAnsi="Garamond" w:cs="Garamond"/>
          <w:b/>
          <w:sz w:val="22"/>
          <w:szCs w:val="22"/>
        </w:rPr>
        <w:t>Expérience professionnelle</w:t>
      </w:r>
    </w:p>
    <w:p w14:paraId="488B1810" w14:textId="77777777" w:rsidR="008370DC" w:rsidRDefault="008370DC">
      <w:pPr>
        <w:spacing w:after="20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5C62E33B" w14:textId="6F3376EF" w:rsidR="00ED6E13" w:rsidRDefault="002A174C" w:rsidP="002A174C">
      <w:pPr>
        <w:spacing w:after="20"/>
        <w:ind w:left="1410" w:hanging="1410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Depuis</w:t>
      </w:r>
      <w:r w:rsidR="00ED6E13">
        <w:rPr>
          <w:rFonts w:ascii="Garamond" w:eastAsia="Garamond" w:hAnsi="Garamond" w:cs="Garamond"/>
          <w:b/>
          <w:sz w:val="22"/>
          <w:szCs w:val="22"/>
        </w:rPr>
        <w:t xml:space="preserve"> 2021 </w:t>
      </w:r>
      <w:r w:rsidR="009056B3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9056B3">
        <w:rPr>
          <w:rFonts w:ascii="Garamond" w:eastAsia="Garamond" w:hAnsi="Garamond" w:cs="Garamond"/>
          <w:b/>
          <w:sz w:val="22"/>
          <w:szCs w:val="22"/>
        </w:rPr>
        <w:tab/>
        <w:t xml:space="preserve">Chercheuse et assistante en droit constitutionnel I à l’Université Saint-Louis </w:t>
      </w:r>
      <w:r w:rsidR="003D462F">
        <w:rPr>
          <w:rFonts w:ascii="Garamond" w:eastAsia="Garamond" w:hAnsi="Garamond" w:cs="Garamond"/>
          <w:b/>
          <w:sz w:val="22"/>
          <w:szCs w:val="22"/>
        </w:rPr>
        <w:t xml:space="preserve">- </w:t>
      </w:r>
      <w:r w:rsidR="009056B3">
        <w:rPr>
          <w:rFonts w:ascii="Garamond" w:eastAsia="Garamond" w:hAnsi="Garamond" w:cs="Garamond"/>
          <w:b/>
          <w:sz w:val="22"/>
          <w:szCs w:val="22"/>
        </w:rPr>
        <w:t xml:space="preserve">Bruxelles </w:t>
      </w:r>
    </w:p>
    <w:p w14:paraId="19563B46" w14:textId="77777777" w:rsidR="009056B3" w:rsidRPr="009056B3" w:rsidRDefault="009056B3">
      <w:pPr>
        <w:spacing w:after="20"/>
        <w:jc w:val="both"/>
        <w:rPr>
          <w:rFonts w:ascii="Garamond" w:eastAsia="Garamond" w:hAnsi="Garamond" w:cs="Garamond"/>
          <w:bCs/>
          <w:sz w:val="22"/>
          <w:szCs w:val="22"/>
        </w:rPr>
      </w:pPr>
    </w:p>
    <w:p w14:paraId="4FF1EBE7" w14:textId="6FE599DD" w:rsidR="003B267C" w:rsidRPr="00CF19C2" w:rsidRDefault="003D462F" w:rsidP="002A174C">
      <w:pPr>
        <w:spacing w:after="20"/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Depuis </w:t>
      </w:r>
      <w:r w:rsidR="002473A6" w:rsidRPr="00CF19C2">
        <w:rPr>
          <w:rFonts w:ascii="Garamond" w:eastAsia="Garamond" w:hAnsi="Garamond" w:cs="Garamond"/>
          <w:b/>
          <w:sz w:val="22"/>
          <w:szCs w:val="22"/>
        </w:rPr>
        <w:t>2010</w:t>
      </w:r>
      <w:r w:rsidR="008370DC">
        <w:rPr>
          <w:rFonts w:ascii="Garamond" w:eastAsia="Garamond" w:hAnsi="Garamond" w:cs="Garamond"/>
          <w:b/>
          <w:sz w:val="22"/>
          <w:szCs w:val="22"/>
        </w:rPr>
        <w:tab/>
      </w:r>
      <w:r w:rsidR="002473A6" w:rsidRPr="00CF19C2">
        <w:rPr>
          <w:rFonts w:ascii="Garamond" w:eastAsia="Garamond" w:hAnsi="Garamond" w:cs="Garamond"/>
          <w:b/>
          <w:bCs/>
          <w:sz w:val="22"/>
          <w:szCs w:val="22"/>
        </w:rPr>
        <w:t xml:space="preserve">Juriste </w:t>
      </w:r>
      <w:r w:rsidR="001C192D">
        <w:rPr>
          <w:rFonts w:ascii="Garamond" w:eastAsia="Garamond" w:hAnsi="Garamond" w:cs="Garamond"/>
          <w:b/>
          <w:bCs/>
          <w:sz w:val="22"/>
          <w:szCs w:val="22"/>
        </w:rPr>
        <w:t>spécialisée</w:t>
      </w:r>
      <w:r w:rsidR="002473A6" w:rsidRPr="00CF19C2">
        <w:rPr>
          <w:rFonts w:ascii="Garamond" w:eastAsia="Garamond" w:hAnsi="Garamond" w:cs="Garamond"/>
          <w:b/>
          <w:bCs/>
          <w:sz w:val="22"/>
          <w:szCs w:val="22"/>
        </w:rPr>
        <w:t xml:space="preserve"> en droit </w:t>
      </w:r>
      <w:proofErr w:type="spellStart"/>
      <w:r w:rsidR="002473A6" w:rsidRPr="00CF19C2">
        <w:rPr>
          <w:rFonts w:ascii="Garamond" w:eastAsia="Garamond" w:hAnsi="Garamond" w:cs="Garamond"/>
          <w:b/>
          <w:bCs/>
          <w:sz w:val="22"/>
          <w:szCs w:val="22"/>
        </w:rPr>
        <w:t>antidiscrimination</w:t>
      </w:r>
      <w:proofErr w:type="spellEnd"/>
      <w:r w:rsidR="00616944">
        <w:rPr>
          <w:rFonts w:ascii="Garamond" w:eastAsia="Garamond" w:hAnsi="Garamond" w:cs="Garamond"/>
          <w:b/>
          <w:bCs/>
          <w:sz w:val="22"/>
          <w:szCs w:val="22"/>
        </w:rPr>
        <w:t xml:space="preserve"> et en droits humains </w:t>
      </w:r>
      <w:r w:rsidR="00616944" w:rsidRPr="00616944">
        <w:rPr>
          <w:rFonts w:ascii="Garamond" w:eastAsia="Garamond" w:hAnsi="Garamond" w:cs="Garamond"/>
          <w:b/>
          <w:bCs/>
          <w:sz w:val="22"/>
          <w:szCs w:val="22"/>
        </w:rPr>
        <w:t>à U</w:t>
      </w:r>
      <w:r w:rsidR="002473A6" w:rsidRPr="00616944">
        <w:rPr>
          <w:rFonts w:ascii="Garamond" w:eastAsia="Garamond" w:hAnsi="Garamond" w:cs="Garamond"/>
          <w:b/>
          <w:bCs/>
          <w:sz w:val="22"/>
          <w:szCs w:val="22"/>
        </w:rPr>
        <w:t>nia</w:t>
      </w:r>
      <w:r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</w:p>
    <w:p w14:paraId="6D00A870" w14:textId="77777777" w:rsidR="001831E6" w:rsidRPr="00CF19C2" w:rsidRDefault="001831E6">
      <w:pPr>
        <w:spacing w:after="20"/>
        <w:jc w:val="both"/>
        <w:rPr>
          <w:rFonts w:ascii="Garamond" w:eastAsia="Garamond" w:hAnsi="Garamond" w:cs="Garamond"/>
          <w:sz w:val="22"/>
          <w:szCs w:val="22"/>
        </w:rPr>
      </w:pPr>
    </w:p>
    <w:p w14:paraId="2BA1B402" w14:textId="70722FB2" w:rsidR="003B267C" w:rsidRPr="00CF19C2" w:rsidRDefault="002473A6">
      <w:pPr>
        <w:spacing w:after="20"/>
        <w:jc w:val="both"/>
        <w:rPr>
          <w:rFonts w:ascii="Garamond" w:hAnsi="Garamond"/>
        </w:rPr>
      </w:pPr>
      <w:r w:rsidRPr="00CF19C2">
        <w:rPr>
          <w:rFonts w:ascii="Garamond" w:eastAsia="Garamond" w:hAnsi="Garamond" w:cs="Garamond"/>
          <w:b/>
          <w:sz w:val="22"/>
          <w:szCs w:val="22"/>
        </w:rPr>
        <w:t>2009 - 2010</w:t>
      </w:r>
      <w:r w:rsidRPr="00CF19C2">
        <w:rPr>
          <w:rFonts w:ascii="Garamond" w:eastAsia="Garamond" w:hAnsi="Garamond" w:cs="Garamond"/>
          <w:b/>
          <w:sz w:val="22"/>
          <w:szCs w:val="22"/>
        </w:rPr>
        <w:tab/>
      </w:r>
      <w:r w:rsidRPr="00CF19C2">
        <w:rPr>
          <w:rFonts w:ascii="Garamond" w:eastAsia="Garamond" w:hAnsi="Garamond" w:cs="Garamond"/>
          <w:b/>
          <w:bCs/>
          <w:sz w:val="22"/>
          <w:szCs w:val="22"/>
        </w:rPr>
        <w:t>Juriste</w:t>
      </w:r>
      <w:r w:rsidR="00CF19C2">
        <w:rPr>
          <w:rFonts w:ascii="Garamond" w:eastAsia="Garamond" w:hAnsi="Garamond" w:cs="Garamond"/>
          <w:sz w:val="22"/>
          <w:szCs w:val="22"/>
        </w:rPr>
        <w:t xml:space="preserve"> </w:t>
      </w:r>
      <w:r w:rsidR="00616944" w:rsidRPr="00616944">
        <w:rPr>
          <w:rFonts w:ascii="Garamond" w:eastAsia="Garamond" w:hAnsi="Garamond" w:cs="Garamond"/>
          <w:b/>
          <w:bCs/>
          <w:sz w:val="22"/>
          <w:szCs w:val="22"/>
        </w:rPr>
        <w:t>au</w:t>
      </w:r>
      <w:r w:rsidR="00CF19C2">
        <w:rPr>
          <w:rFonts w:ascii="Garamond" w:eastAsia="Garamond" w:hAnsi="Garamond" w:cs="Garamond"/>
          <w:sz w:val="22"/>
          <w:szCs w:val="22"/>
        </w:rPr>
        <w:t xml:space="preserve"> </w:t>
      </w:r>
      <w:r w:rsidRPr="00CF19C2">
        <w:rPr>
          <w:rFonts w:ascii="Garamond" w:eastAsia="Garamond" w:hAnsi="Garamond" w:cs="Garamond"/>
          <w:b/>
          <w:sz w:val="22"/>
          <w:szCs w:val="22"/>
        </w:rPr>
        <w:t>SPF Justice</w:t>
      </w:r>
      <w:r w:rsidR="003D462F">
        <w:rPr>
          <w:rFonts w:ascii="Garamond" w:eastAsia="Garamond" w:hAnsi="Garamond" w:cs="Garamond"/>
          <w:b/>
          <w:sz w:val="22"/>
          <w:szCs w:val="22"/>
        </w:rPr>
        <w:t xml:space="preserve"> (Cellule contentieux et avis juridiques)</w:t>
      </w:r>
    </w:p>
    <w:p w14:paraId="520E925B" w14:textId="77777777" w:rsidR="002473A6" w:rsidRPr="00CF19C2" w:rsidRDefault="002473A6">
      <w:pPr>
        <w:spacing w:after="20"/>
        <w:ind w:left="1701"/>
        <w:jc w:val="both"/>
        <w:rPr>
          <w:rFonts w:ascii="Garamond" w:hAnsi="Garamond"/>
        </w:rPr>
      </w:pPr>
    </w:p>
    <w:p w14:paraId="14119330" w14:textId="20C6EE3B" w:rsidR="00CF19C2" w:rsidRDefault="002473A6" w:rsidP="00CF19C2">
      <w:pPr>
        <w:spacing w:after="20"/>
        <w:jc w:val="both"/>
        <w:rPr>
          <w:rFonts w:ascii="Garamond" w:eastAsia="Garamond" w:hAnsi="Garamond" w:cs="Garamond"/>
          <w:b/>
          <w:sz w:val="22"/>
          <w:szCs w:val="22"/>
        </w:rPr>
      </w:pPr>
      <w:r w:rsidRPr="00CF19C2">
        <w:rPr>
          <w:rFonts w:ascii="Garamond" w:eastAsia="Garamond" w:hAnsi="Garamond" w:cs="Garamond"/>
          <w:b/>
          <w:sz w:val="22"/>
          <w:szCs w:val="22"/>
        </w:rPr>
        <w:t xml:space="preserve">2004 - 2008 </w:t>
      </w:r>
      <w:r w:rsidRPr="00CF19C2">
        <w:rPr>
          <w:rFonts w:ascii="Garamond" w:eastAsia="Garamond" w:hAnsi="Garamond" w:cs="Garamond"/>
          <w:b/>
          <w:sz w:val="22"/>
          <w:szCs w:val="22"/>
        </w:rPr>
        <w:tab/>
      </w:r>
      <w:r w:rsidRPr="00616944">
        <w:rPr>
          <w:rFonts w:ascii="Garamond" w:eastAsia="Garamond" w:hAnsi="Garamond" w:cs="Garamond"/>
          <w:b/>
          <w:bCs/>
          <w:sz w:val="22"/>
          <w:szCs w:val="22"/>
        </w:rPr>
        <w:t>Avocat</w:t>
      </w:r>
      <w:r w:rsidR="00A537BF" w:rsidRPr="00616944">
        <w:rPr>
          <w:rFonts w:ascii="Garamond" w:eastAsia="Garamond" w:hAnsi="Garamond" w:cs="Garamond"/>
          <w:b/>
          <w:bCs/>
          <w:sz w:val="22"/>
          <w:szCs w:val="22"/>
        </w:rPr>
        <w:t>e</w:t>
      </w:r>
      <w:r w:rsidR="00CF19C2" w:rsidRPr="00616944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 w:rsidR="00616944" w:rsidRPr="00616944">
        <w:rPr>
          <w:rFonts w:ascii="Garamond" w:eastAsia="Garamond" w:hAnsi="Garamond" w:cs="Garamond"/>
          <w:b/>
          <w:bCs/>
          <w:sz w:val="22"/>
          <w:szCs w:val="22"/>
        </w:rPr>
        <w:t>au</w:t>
      </w:r>
      <w:r w:rsidR="00616944">
        <w:rPr>
          <w:rFonts w:ascii="Garamond" w:eastAsia="Garamond" w:hAnsi="Garamond" w:cs="Garamond"/>
          <w:sz w:val="22"/>
          <w:szCs w:val="22"/>
        </w:rPr>
        <w:t xml:space="preserve"> </w:t>
      </w:r>
      <w:r w:rsidRPr="00CF19C2">
        <w:rPr>
          <w:rFonts w:ascii="Garamond" w:eastAsia="Garamond" w:hAnsi="Garamond" w:cs="Garamond"/>
          <w:b/>
          <w:sz w:val="22"/>
          <w:szCs w:val="22"/>
        </w:rPr>
        <w:t>Barreau de Mons</w:t>
      </w:r>
    </w:p>
    <w:p w14:paraId="50E51B87" w14:textId="77777777" w:rsidR="003B267C" w:rsidRPr="00CF19C2" w:rsidRDefault="003B267C">
      <w:pPr>
        <w:spacing w:after="20"/>
        <w:jc w:val="both"/>
        <w:rPr>
          <w:rFonts w:ascii="Garamond" w:hAnsi="Garamond"/>
        </w:rPr>
      </w:pPr>
    </w:p>
    <w:p w14:paraId="2EB3FE74" w14:textId="77777777" w:rsidR="003B267C" w:rsidRPr="00CF19C2" w:rsidRDefault="002473A6" w:rsidP="002473A6">
      <w:pPr>
        <w:numPr>
          <w:ilvl w:val="1"/>
          <w:numId w:val="1"/>
        </w:numPr>
        <w:shd w:val="clear" w:color="auto" w:fill="D9D9D9" w:themeFill="background1" w:themeFillShade="D9"/>
        <w:tabs>
          <w:tab w:val="left" w:pos="0"/>
        </w:tabs>
        <w:spacing w:after="20"/>
        <w:jc w:val="center"/>
        <w:rPr>
          <w:rFonts w:ascii="Garamond" w:hAnsi="Garamond"/>
        </w:rPr>
      </w:pPr>
      <w:r w:rsidRPr="00CF19C2">
        <w:rPr>
          <w:rFonts w:ascii="Garamond" w:eastAsia="Garamond" w:hAnsi="Garamond" w:cs="Garamond"/>
          <w:b/>
          <w:sz w:val="22"/>
          <w:szCs w:val="22"/>
        </w:rPr>
        <w:t xml:space="preserve">Etudes </w:t>
      </w:r>
    </w:p>
    <w:p w14:paraId="4A3568CE" w14:textId="77777777" w:rsidR="002473A6" w:rsidRPr="00CF19C2" w:rsidRDefault="002473A6">
      <w:pPr>
        <w:spacing w:after="20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2A370B9C" w14:textId="10A15D2E" w:rsidR="001C192D" w:rsidRPr="002215C4" w:rsidRDefault="00A84FF4" w:rsidP="00A84FF4">
      <w:pPr>
        <w:spacing w:after="20"/>
        <w:jc w:val="both"/>
        <w:rPr>
          <w:rFonts w:ascii="Garamond" w:hAnsi="Garamond"/>
          <w:bCs/>
          <w:i/>
          <w:iCs/>
        </w:rPr>
      </w:pPr>
      <w:r>
        <w:rPr>
          <w:rFonts w:ascii="Garamond" w:eastAsia="Garamond" w:hAnsi="Garamond" w:cs="Garamond"/>
          <w:b/>
          <w:sz w:val="22"/>
          <w:szCs w:val="22"/>
        </w:rPr>
        <w:t>2019-2020</w:t>
      </w:r>
      <w:r w:rsidR="001C192D" w:rsidRPr="00CF19C2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1C192D" w:rsidRPr="00CF19C2">
        <w:rPr>
          <w:rFonts w:ascii="Garamond" w:eastAsia="Garamond" w:hAnsi="Garamond" w:cs="Garamond"/>
          <w:b/>
          <w:sz w:val="22"/>
          <w:szCs w:val="22"/>
        </w:rPr>
        <w:tab/>
        <w:t xml:space="preserve">Master </w:t>
      </w:r>
      <w:r w:rsidR="001C192D">
        <w:rPr>
          <w:rFonts w:ascii="Garamond" w:eastAsia="Garamond" w:hAnsi="Garamond" w:cs="Garamond"/>
          <w:b/>
          <w:sz w:val="22"/>
          <w:szCs w:val="22"/>
        </w:rPr>
        <w:t>de spécialisation en droits de l’homme</w:t>
      </w:r>
      <w:r>
        <w:rPr>
          <w:rFonts w:ascii="Garamond" w:eastAsia="Garamond" w:hAnsi="Garamond" w:cs="Garamond"/>
          <w:b/>
          <w:sz w:val="22"/>
          <w:szCs w:val="22"/>
        </w:rPr>
        <w:t xml:space="preserve"> (</w:t>
      </w:r>
      <w:r w:rsidR="001C192D">
        <w:rPr>
          <w:rFonts w:ascii="Garamond" w:eastAsia="Garamond" w:hAnsi="Garamond" w:cs="Garamond"/>
          <w:b/>
          <w:sz w:val="22"/>
          <w:szCs w:val="22"/>
        </w:rPr>
        <w:t>Université Saint-Louis - Université Catholique de Louvain – Université de  Namur</w:t>
      </w:r>
      <w:r>
        <w:rPr>
          <w:rFonts w:ascii="Garamond" w:eastAsia="Garamond" w:hAnsi="Garamond" w:cs="Garamond"/>
          <w:b/>
          <w:sz w:val="22"/>
          <w:szCs w:val="22"/>
        </w:rPr>
        <w:t>)</w:t>
      </w:r>
      <w:r w:rsidR="002215C4">
        <w:rPr>
          <w:rFonts w:ascii="Garamond" w:eastAsia="Garamond" w:hAnsi="Garamond" w:cs="Garamond"/>
          <w:b/>
          <w:sz w:val="22"/>
          <w:szCs w:val="22"/>
        </w:rPr>
        <w:t xml:space="preserve"> </w:t>
      </w:r>
    </w:p>
    <w:p w14:paraId="1CC5310C" w14:textId="49A013C7" w:rsidR="001C192D" w:rsidRPr="00CF19C2" w:rsidRDefault="001C192D" w:rsidP="001C192D">
      <w:pPr>
        <w:tabs>
          <w:tab w:val="left" w:pos="1701"/>
        </w:tabs>
        <w:spacing w:after="20"/>
        <w:jc w:val="both"/>
        <w:rPr>
          <w:rFonts w:ascii="Garamond" w:hAnsi="Garamond"/>
        </w:rPr>
      </w:pPr>
      <w:r>
        <w:rPr>
          <w:rFonts w:ascii="Garamond" w:eastAsia="Garamond" w:hAnsi="Garamond" w:cs="Garamond"/>
          <w:sz w:val="22"/>
          <w:szCs w:val="22"/>
        </w:rPr>
        <w:t>Mémoire</w:t>
      </w:r>
      <w:r w:rsidRPr="00CF19C2">
        <w:rPr>
          <w:rFonts w:ascii="Garamond" w:eastAsia="Garamond" w:hAnsi="Garamond" w:cs="Garamond"/>
          <w:sz w:val="22"/>
          <w:szCs w:val="22"/>
        </w:rPr>
        <w:t xml:space="preserve"> : </w:t>
      </w:r>
      <w:r w:rsidR="00DB42D7">
        <w:rPr>
          <w:rFonts w:ascii="Garamond" w:eastAsia="Garamond" w:hAnsi="Garamond" w:cs="Garamond"/>
          <w:sz w:val="22"/>
          <w:szCs w:val="22"/>
        </w:rPr>
        <w:t>« </w:t>
      </w:r>
      <w:r w:rsidRPr="001C192D">
        <w:rPr>
          <w:rFonts w:ascii="Garamond" w:eastAsia="Garamond" w:hAnsi="Garamond" w:cs="Garamond"/>
          <w:sz w:val="22"/>
          <w:szCs w:val="22"/>
        </w:rPr>
        <w:t>Le rôle des INDH dans la lutte contre l’impunité des sociétés transnationales pour les atteintes aux droits humains</w:t>
      </w:r>
      <w:r w:rsidR="00DB42D7">
        <w:rPr>
          <w:rFonts w:ascii="Garamond" w:eastAsia="Garamond" w:hAnsi="Garamond" w:cs="Garamond"/>
          <w:sz w:val="22"/>
          <w:szCs w:val="22"/>
        </w:rPr>
        <w:t>. Questions choisies d’actualité. »</w:t>
      </w:r>
      <w:r w:rsidR="00A84FF4">
        <w:rPr>
          <w:rFonts w:ascii="Garamond" w:eastAsia="Garamond" w:hAnsi="Garamond" w:cs="Garamond"/>
          <w:sz w:val="22"/>
          <w:szCs w:val="22"/>
        </w:rPr>
        <w:t>.</w:t>
      </w:r>
    </w:p>
    <w:p w14:paraId="05B9DACB" w14:textId="77777777" w:rsidR="001C192D" w:rsidRDefault="001C192D">
      <w:pPr>
        <w:spacing w:after="20"/>
        <w:jc w:val="both"/>
        <w:rPr>
          <w:rFonts w:ascii="Garamond" w:eastAsia="Garamond" w:hAnsi="Garamond" w:cs="Garamond"/>
          <w:b/>
          <w:sz w:val="22"/>
          <w:szCs w:val="22"/>
        </w:rPr>
      </w:pPr>
    </w:p>
    <w:p w14:paraId="7E0285B1" w14:textId="1980781E" w:rsidR="003B267C" w:rsidRPr="00CF19C2" w:rsidRDefault="002473A6" w:rsidP="001C192D">
      <w:pPr>
        <w:spacing w:after="20"/>
        <w:jc w:val="both"/>
        <w:rPr>
          <w:rFonts w:ascii="Garamond" w:hAnsi="Garamond"/>
        </w:rPr>
      </w:pPr>
      <w:r w:rsidRPr="00CF19C2">
        <w:rPr>
          <w:rFonts w:ascii="Garamond" w:eastAsia="Garamond" w:hAnsi="Garamond" w:cs="Garamond"/>
          <w:b/>
          <w:sz w:val="22"/>
          <w:szCs w:val="22"/>
        </w:rPr>
        <w:t xml:space="preserve">2008 - 2009 </w:t>
      </w:r>
      <w:r w:rsidRPr="00CF19C2">
        <w:rPr>
          <w:rFonts w:ascii="Garamond" w:eastAsia="Garamond" w:hAnsi="Garamond" w:cs="Garamond"/>
          <w:b/>
          <w:sz w:val="22"/>
          <w:szCs w:val="22"/>
        </w:rPr>
        <w:tab/>
        <w:t>Master en scienc</w:t>
      </w:r>
      <w:r w:rsidR="00CF19C2">
        <w:rPr>
          <w:rFonts w:ascii="Garamond" w:eastAsia="Garamond" w:hAnsi="Garamond" w:cs="Garamond"/>
          <w:b/>
          <w:sz w:val="22"/>
          <w:szCs w:val="22"/>
        </w:rPr>
        <w:t>es de gestion (</w:t>
      </w:r>
      <w:r w:rsidRPr="00CF19C2">
        <w:rPr>
          <w:rFonts w:ascii="Garamond" w:eastAsia="Garamond" w:hAnsi="Garamond" w:cs="Garamond"/>
          <w:b/>
          <w:sz w:val="22"/>
          <w:szCs w:val="22"/>
        </w:rPr>
        <w:t xml:space="preserve">Louvain </w:t>
      </w:r>
      <w:proofErr w:type="spellStart"/>
      <w:r w:rsidRPr="00CF19C2">
        <w:rPr>
          <w:rFonts w:ascii="Garamond" w:eastAsia="Garamond" w:hAnsi="Garamond" w:cs="Garamond"/>
          <w:b/>
          <w:sz w:val="22"/>
          <w:szCs w:val="22"/>
        </w:rPr>
        <w:t>School</w:t>
      </w:r>
      <w:proofErr w:type="spellEnd"/>
      <w:r w:rsidRPr="00CF19C2">
        <w:rPr>
          <w:rFonts w:ascii="Garamond" w:eastAsia="Garamond" w:hAnsi="Garamond" w:cs="Garamond"/>
          <w:b/>
          <w:sz w:val="22"/>
          <w:szCs w:val="22"/>
        </w:rPr>
        <w:t xml:space="preserve"> of Management)</w:t>
      </w:r>
    </w:p>
    <w:p w14:paraId="41CFD5DB" w14:textId="20ECF6B3" w:rsidR="003B267C" w:rsidRPr="00CF19C2" w:rsidRDefault="001C192D">
      <w:pPr>
        <w:tabs>
          <w:tab w:val="left" w:pos="1701"/>
        </w:tabs>
        <w:spacing w:after="20"/>
        <w:jc w:val="both"/>
        <w:rPr>
          <w:rFonts w:ascii="Garamond" w:hAnsi="Garamond"/>
        </w:rPr>
      </w:pPr>
      <w:r>
        <w:rPr>
          <w:rFonts w:ascii="Garamond" w:eastAsia="Garamond" w:hAnsi="Garamond" w:cs="Garamond"/>
          <w:sz w:val="22"/>
          <w:szCs w:val="22"/>
        </w:rPr>
        <w:t>Mémoire</w:t>
      </w:r>
      <w:r w:rsidR="002473A6" w:rsidRPr="00CF19C2">
        <w:rPr>
          <w:rFonts w:ascii="Garamond" w:eastAsia="Garamond" w:hAnsi="Garamond" w:cs="Garamond"/>
          <w:sz w:val="22"/>
          <w:szCs w:val="22"/>
        </w:rPr>
        <w:t xml:space="preserve"> : </w:t>
      </w:r>
      <w:r w:rsidR="00DB42D7">
        <w:rPr>
          <w:rFonts w:ascii="Garamond" w:eastAsia="Garamond" w:hAnsi="Garamond" w:cs="Garamond"/>
          <w:sz w:val="22"/>
          <w:szCs w:val="22"/>
        </w:rPr>
        <w:t>« </w:t>
      </w:r>
      <w:r>
        <w:rPr>
          <w:rFonts w:ascii="Garamond" w:eastAsia="Garamond" w:hAnsi="Garamond" w:cs="Garamond"/>
          <w:sz w:val="22"/>
          <w:szCs w:val="22"/>
        </w:rPr>
        <w:t>E</w:t>
      </w:r>
      <w:r w:rsidR="002473A6" w:rsidRPr="00CF19C2">
        <w:rPr>
          <w:rFonts w:ascii="Garamond" w:eastAsia="Garamond" w:hAnsi="Garamond" w:cs="Garamond"/>
          <w:sz w:val="22"/>
          <w:szCs w:val="22"/>
        </w:rPr>
        <w:t>tude de faisabilité d’une asbl proposant des formations</w:t>
      </w:r>
      <w:r w:rsidR="00A84FF4">
        <w:rPr>
          <w:rFonts w:ascii="Garamond" w:eastAsia="Garamond" w:hAnsi="Garamond" w:cs="Garamond"/>
          <w:sz w:val="22"/>
          <w:szCs w:val="22"/>
        </w:rPr>
        <w:t xml:space="preserve"> à la paix</w:t>
      </w:r>
      <w:r w:rsidR="00DB42D7">
        <w:rPr>
          <w:rFonts w:ascii="Garamond" w:eastAsia="Garamond" w:hAnsi="Garamond" w:cs="Garamond"/>
          <w:sz w:val="22"/>
          <w:szCs w:val="22"/>
        </w:rPr>
        <w:t> »</w:t>
      </w:r>
      <w:r w:rsidR="00A84FF4">
        <w:rPr>
          <w:rFonts w:ascii="Garamond" w:eastAsia="Garamond" w:hAnsi="Garamond" w:cs="Garamond"/>
          <w:sz w:val="22"/>
          <w:szCs w:val="22"/>
        </w:rPr>
        <w:t>.</w:t>
      </w:r>
    </w:p>
    <w:p w14:paraId="5D4C0474" w14:textId="77777777" w:rsidR="003B267C" w:rsidRPr="00CF19C2" w:rsidRDefault="003B267C">
      <w:pPr>
        <w:spacing w:after="20"/>
        <w:jc w:val="both"/>
        <w:rPr>
          <w:rFonts w:ascii="Garamond" w:eastAsia="Garamond" w:hAnsi="Garamond" w:cs="Garamond"/>
          <w:sz w:val="22"/>
          <w:szCs w:val="22"/>
        </w:rPr>
      </w:pPr>
    </w:p>
    <w:p w14:paraId="4853C46F" w14:textId="708CD888" w:rsidR="003B267C" w:rsidRPr="00CF19C2" w:rsidRDefault="002473A6" w:rsidP="001C192D">
      <w:pPr>
        <w:spacing w:after="20"/>
        <w:jc w:val="both"/>
        <w:rPr>
          <w:rFonts w:ascii="Garamond" w:hAnsi="Garamond"/>
        </w:rPr>
      </w:pPr>
      <w:r w:rsidRPr="00CF19C2">
        <w:rPr>
          <w:rFonts w:ascii="Garamond" w:eastAsia="Garamond" w:hAnsi="Garamond" w:cs="Garamond"/>
          <w:b/>
          <w:sz w:val="22"/>
          <w:szCs w:val="22"/>
        </w:rPr>
        <w:t>1999 - 2004 </w:t>
      </w:r>
      <w:r w:rsidRPr="00CF19C2">
        <w:rPr>
          <w:rFonts w:ascii="Garamond" w:eastAsia="Garamond" w:hAnsi="Garamond" w:cs="Garamond"/>
          <w:b/>
          <w:sz w:val="22"/>
          <w:szCs w:val="22"/>
        </w:rPr>
        <w:tab/>
        <w:t>Candidatures et lic</w:t>
      </w:r>
      <w:r w:rsidR="00CF19C2">
        <w:rPr>
          <w:rFonts w:ascii="Garamond" w:eastAsia="Garamond" w:hAnsi="Garamond" w:cs="Garamond"/>
          <w:b/>
          <w:sz w:val="22"/>
          <w:szCs w:val="22"/>
        </w:rPr>
        <w:t>ences en droit (</w:t>
      </w:r>
      <w:r w:rsidR="001C192D">
        <w:rPr>
          <w:rFonts w:ascii="Garamond" w:eastAsia="Garamond" w:hAnsi="Garamond" w:cs="Garamond"/>
          <w:b/>
          <w:sz w:val="22"/>
          <w:szCs w:val="22"/>
        </w:rPr>
        <w:t>Université Catholique de Louvain</w:t>
      </w:r>
      <w:r w:rsidR="00A84FF4">
        <w:rPr>
          <w:rFonts w:ascii="Garamond" w:eastAsia="Garamond" w:hAnsi="Garamond" w:cs="Garamond"/>
          <w:sz w:val="22"/>
          <w:szCs w:val="22"/>
        </w:rPr>
        <w:t>)</w:t>
      </w:r>
    </w:p>
    <w:p w14:paraId="50A3BE8C" w14:textId="50949F22" w:rsidR="003B267C" w:rsidRPr="00CF19C2" w:rsidRDefault="002473A6">
      <w:pPr>
        <w:tabs>
          <w:tab w:val="left" w:pos="1701"/>
        </w:tabs>
        <w:spacing w:after="20"/>
        <w:jc w:val="both"/>
        <w:rPr>
          <w:rFonts w:ascii="Garamond" w:hAnsi="Garamond"/>
        </w:rPr>
      </w:pPr>
      <w:r w:rsidRPr="00CF19C2">
        <w:rPr>
          <w:rFonts w:ascii="Garamond" w:eastAsia="Garamond" w:hAnsi="Garamond" w:cs="Garamond"/>
          <w:sz w:val="22"/>
          <w:szCs w:val="22"/>
        </w:rPr>
        <w:t xml:space="preserve">Mémoire : </w:t>
      </w:r>
      <w:r w:rsidR="00DB42D7">
        <w:rPr>
          <w:rFonts w:ascii="Garamond" w:eastAsia="Garamond" w:hAnsi="Garamond" w:cs="Garamond"/>
          <w:sz w:val="22"/>
          <w:szCs w:val="22"/>
        </w:rPr>
        <w:t>« </w:t>
      </w:r>
      <w:r w:rsidR="00A84FF4">
        <w:rPr>
          <w:rFonts w:ascii="Garamond" w:eastAsia="Garamond" w:hAnsi="Garamond" w:cs="Garamond"/>
          <w:sz w:val="22"/>
          <w:szCs w:val="22"/>
        </w:rPr>
        <w:t>L</w:t>
      </w:r>
      <w:r w:rsidRPr="00CF19C2">
        <w:rPr>
          <w:rFonts w:ascii="Garamond" w:eastAsia="Garamond" w:hAnsi="Garamond" w:cs="Garamond"/>
          <w:sz w:val="22"/>
          <w:szCs w:val="22"/>
        </w:rPr>
        <w:t>es libertés en droit des sociétés</w:t>
      </w:r>
      <w:r w:rsidR="00A84FF4">
        <w:rPr>
          <w:rFonts w:ascii="Garamond" w:eastAsia="Garamond" w:hAnsi="Garamond" w:cs="Garamond"/>
          <w:sz w:val="22"/>
          <w:szCs w:val="22"/>
        </w:rPr>
        <w:t> : une aubaine pour les abus de la personne morale ?</w:t>
      </w:r>
      <w:r w:rsidR="00DB42D7">
        <w:rPr>
          <w:rFonts w:ascii="Garamond" w:eastAsia="Garamond" w:hAnsi="Garamond" w:cs="Garamond"/>
          <w:sz w:val="22"/>
          <w:szCs w:val="22"/>
        </w:rPr>
        <w:t> »</w:t>
      </w:r>
    </w:p>
    <w:p w14:paraId="34D1F41A" w14:textId="1112D116" w:rsidR="003B267C" w:rsidRDefault="003B267C">
      <w:pPr>
        <w:tabs>
          <w:tab w:val="left" w:pos="1701"/>
        </w:tabs>
        <w:spacing w:after="20"/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0BDB5DC2" w14:textId="77777777" w:rsidR="009056B3" w:rsidRPr="00CF19C2" w:rsidRDefault="009056B3" w:rsidP="009056B3">
      <w:pPr>
        <w:keepNext w:val="0"/>
        <w:numPr>
          <w:ilvl w:val="1"/>
          <w:numId w:val="1"/>
        </w:numPr>
        <w:shd w:val="clear" w:color="auto" w:fill="D9D9D9" w:themeFill="background1" w:themeFillShade="D9"/>
        <w:tabs>
          <w:tab w:val="left" w:pos="0"/>
        </w:tabs>
        <w:spacing w:after="20"/>
        <w:jc w:val="center"/>
        <w:rPr>
          <w:rFonts w:ascii="Garamond" w:hAnsi="Garamond"/>
        </w:rPr>
      </w:pPr>
      <w:r>
        <w:rPr>
          <w:rFonts w:ascii="Garamond" w:eastAsia="Garamond" w:hAnsi="Garamond" w:cs="Garamond"/>
          <w:b/>
          <w:sz w:val="22"/>
          <w:szCs w:val="22"/>
        </w:rPr>
        <w:t>Publications</w:t>
      </w:r>
      <w:r w:rsidRPr="00CF19C2">
        <w:rPr>
          <w:rFonts w:ascii="Garamond" w:eastAsia="Garamond" w:hAnsi="Garamond" w:cs="Garamond"/>
          <w:b/>
          <w:sz w:val="22"/>
          <w:szCs w:val="22"/>
          <w:highlight w:val="lightGray"/>
        </w:rPr>
        <w:t xml:space="preserve"> </w:t>
      </w:r>
    </w:p>
    <w:p w14:paraId="79A89F5C" w14:textId="77777777" w:rsidR="009056B3" w:rsidRDefault="009056B3" w:rsidP="009056B3">
      <w:pPr>
        <w:keepNext w:val="0"/>
        <w:tabs>
          <w:tab w:val="left" w:pos="1440"/>
        </w:tabs>
        <w:spacing w:after="20"/>
        <w:jc w:val="both"/>
        <w:rPr>
          <w:rFonts w:ascii="Garamond" w:hAnsi="Garamond"/>
        </w:rPr>
      </w:pPr>
    </w:p>
    <w:p w14:paraId="54F67BFD" w14:textId="77777777" w:rsidR="009056B3" w:rsidRPr="00E12954" w:rsidRDefault="009056B3" w:rsidP="009056B3">
      <w:pPr>
        <w:keepNext w:val="0"/>
        <w:tabs>
          <w:tab w:val="left" w:pos="1440"/>
        </w:tabs>
        <w:spacing w:after="20"/>
        <w:jc w:val="both"/>
        <w:rPr>
          <w:rFonts w:ascii="Garamond" w:hAnsi="Garamond"/>
          <w:sz w:val="22"/>
          <w:szCs w:val="22"/>
        </w:rPr>
      </w:pPr>
      <w:r w:rsidRPr="00E12954">
        <w:rPr>
          <w:rFonts w:ascii="Garamond" w:hAnsi="Garamond"/>
          <w:sz w:val="22"/>
          <w:szCs w:val="22"/>
        </w:rPr>
        <w:t xml:space="preserve">E. VAN DEN BROECK, « La nouvelle loi sur la filiation de la coparente », </w:t>
      </w:r>
      <w:r w:rsidRPr="00E12954">
        <w:rPr>
          <w:rFonts w:ascii="Garamond" w:hAnsi="Garamond"/>
          <w:i/>
          <w:iCs/>
          <w:sz w:val="22"/>
          <w:szCs w:val="22"/>
        </w:rPr>
        <w:t>J.D.J.</w:t>
      </w:r>
      <w:r w:rsidRPr="00E12954">
        <w:rPr>
          <w:rFonts w:ascii="Garamond" w:hAnsi="Garamond"/>
          <w:sz w:val="22"/>
          <w:szCs w:val="22"/>
        </w:rPr>
        <w:t xml:space="preserve">, 2015, n°345, pp. 21-27, </w:t>
      </w:r>
      <w:hyperlink r:id="rId6" w:history="1">
        <w:r w:rsidRPr="00E12954">
          <w:rPr>
            <w:rStyle w:val="Lienhypertexte"/>
            <w:rFonts w:ascii="Garamond" w:hAnsi="Garamond"/>
            <w:sz w:val="22"/>
            <w:szCs w:val="22"/>
          </w:rPr>
          <w:t>http://www.jeunesseetdroit.be/jdj/documents/docs/COPARENTE.pdf</w:t>
        </w:r>
      </w:hyperlink>
      <w:r w:rsidRPr="00E12954">
        <w:rPr>
          <w:rFonts w:ascii="Garamond" w:hAnsi="Garamond"/>
          <w:sz w:val="22"/>
          <w:szCs w:val="22"/>
        </w:rPr>
        <w:t>.</w:t>
      </w:r>
    </w:p>
    <w:p w14:paraId="0EFF8496" w14:textId="77777777" w:rsidR="009056B3" w:rsidRPr="00E12954" w:rsidRDefault="009056B3" w:rsidP="009056B3">
      <w:pPr>
        <w:keepNext w:val="0"/>
        <w:tabs>
          <w:tab w:val="left" w:pos="1440"/>
        </w:tabs>
        <w:spacing w:after="20"/>
        <w:jc w:val="both"/>
        <w:rPr>
          <w:rFonts w:ascii="Garamond" w:hAnsi="Garamond"/>
          <w:sz w:val="22"/>
          <w:szCs w:val="22"/>
        </w:rPr>
      </w:pPr>
    </w:p>
    <w:p w14:paraId="7B8E22A4" w14:textId="77777777" w:rsidR="009056B3" w:rsidRPr="00E12954" w:rsidRDefault="009056B3" w:rsidP="009056B3">
      <w:pPr>
        <w:keepNext w:val="0"/>
        <w:tabs>
          <w:tab w:val="left" w:pos="1440"/>
        </w:tabs>
        <w:spacing w:after="20"/>
        <w:jc w:val="both"/>
        <w:rPr>
          <w:rFonts w:ascii="Garamond" w:hAnsi="Garamond"/>
          <w:sz w:val="22"/>
          <w:szCs w:val="22"/>
        </w:rPr>
      </w:pPr>
      <w:r w:rsidRPr="00E12954">
        <w:rPr>
          <w:rFonts w:ascii="Garamond" w:hAnsi="Garamond"/>
          <w:sz w:val="22"/>
          <w:szCs w:val="22"/>
        </w:rPr>
        <w:t xml:space="preserve">E. VAN DEN BROECK, « Le rôle des INDH dans la lutte contre l’impunité des sociétés transnationales pour les atteintes aux droits humains », </w:t>
      </w:r>
      <w:proofErr w:type="spellStart"/>
      <w:r w:rsidRPr="00E12954">
        <w:rPr>
          <w:rFonts w:ascii="Garamond" w:hAnsi="Garamond"/>
          <w:i/>
          <w:iCs/>
          <w:sz w:val="22"/>
          <w:szCs w:val="22"/>
        </w:rPr>
        <w:t>Cridho</w:t>
      </w:r>
      <w:proofErr w:type="spellEnd"/>
      <w:r w:rsidRPr="00E12954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E12954">
        <w:rPr>
          <w:rFonts w:ascii="Garamond" w:hAnsi="Garamond"/>
          <w:i/>
          <w:iCs/>
          <w:sz w:val="22"/>
          <w:szCs w:val="22"/>
        </w:rPr>
        <w:t>Working</w:t>
      </w:r>
      <w:proofErr w:type="spellEnd"/>
      <w:r w:rsidRPr="00E12954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E12954">
        <w:rPr>
          <w:rFonts w:ascii="Garamond" w:hAnsi="Garamond"/>
          <w:i/>
          <w:iCs/>
          <w:sz w:val="22"/>
          <w:szCs w:val="22"/>
        </w:rPr>
        <w:t>papers</w:t>
      </w:r>
      <w:proofErr w:type="spellEnd"/>
      <w:r w:rsidRPr="00E12954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E12954">
        <w:rPr>
          <w:rFonts w:ascii="Garamond" w:hAnsi="Garamond"/>
          <w:i/>
          <w:iCs/>
          <w:sz w:val="22"/>
          <w:szCs w:val="22"/>
        </w:rPr>
        <w:t>series</w:t>
      </w:r>
      <w:proofErr w:type="spellEnd"/>
      <w:r w:rsidRPr="00E12954">
        <w:rPr>
          <w:rFonts w:ascii="Garamond" w:hAnsi="Garamond"/>
          <w:sz w:val="22"/>
          <w:szCs w:val="22"/>
        </w:rPr>
        <w:t xml:space="preserve">, 2020/5, </w:t>
      </w:r>
      <w:hyperlink r:id="rId7" w:history="1">
        <w:r w:rsidRPr="00E12954">
          <w:rPr>
            <w:rStyle w:val="Lienhypertexte"/>
            <w:rFonts w:ascii="Garamond" w:hAnsi="Garamond"/>
            <w:sz w:val="22"/>
            <w:szCs w:val="22"/>
          </w:rPr>
          <w:t>https://sites.uclouvain.be/cridho/en/publications/working_papers.php</w:t>
        </w:r>
      </w:hyperlink>
      <w:r w:rsidRPr="00E12954">
        <w:rPr>
          <w:rFonts w:ascii="Garamond" w:hAnsi="Garamond"/>
          <w:sz w:val="22"/>
          <w:szCs w:val="22"/>
        </w:rPr>
        <w:t xml:space="preserve">. </w:t>
      </w:r>
    </w:p>
    <w:p w14:paraId="19EBF324" w14:textId="77777777" w:rsidR="009056B3" w:rsidRPr="00CF19C2" w:rsidRDefault="009056B3">
      <w:pPr>
        <w:tabs>
          <w:tab w:val="left" w:pos="1701"/>
        </w:tabs>
        <w:spacing w:after="20"/>
        <w:jc w:val="both"/>
        <w:rPr>
          <w:rFonts w:ascii="Garamond" w:eastAsia="Garamond" w:hAnsi="Garamond" w:cs="Garamond"/>
          <w:i/>
          <w:sz w:val="22"/>
          <w:szCs w:val="22"/>
        </w:rPr>
      </w:pPr>
    </w:p>
    <w:p w14:paraId="585659DF" w14:textId="77777777" w:rsidR="003B267C" w:rsidRPr="00CF19C2" w:rsidRDefault="002473A6" w:rsidP="002473A6">
      <w:pPr>
        <w:numPr>
          <w:ilvl w:val="1"/>
          <w:numId w:val="1"/>
        </w:numPr>
        <w:shd w:val="clear" w:color="auto" w:fill="D9D9D9" w:themeFill="background1" w:themeFillShade="D9"/>
        <w:tabs>
          <w:tab w:val="left" w:pos="0"/>
        </w:tabs>
        <w:spacing w:after="20"/>
        <w:jc w:val="center"/>
        <w:rPr>
          <w:rFonts w:ascii="Garamond" w:hAnsi="Garamond"/>
        </w:rPr>
      </w:pPr>
      <w:r w:rsidRPr="00CF19C2">
        <w:rPr>
          <w:rFonts w:ascii="Garamond" w:eastAsia="Garamond" w:hAnsi="Garamond" w:cs="Garamond"/>
          <w:b/>
          <w:sz w:val="22"/>
          <w:szCs w:val="22"/>
        </w:rPr>
        <w:t>Formations</w:t>
      </w:r>
      <w:r w:rsidRPr="00CF19C2">
        <w:rPr>
          <w:rFonts w:ascii="Garamond" w:eastAsia="Garamond" w:hAnsi="Garamond" w:cs="Garamond"/>
          <w:b/>
          <w:sz w:val="22"/>
          <w:szCs w:val="22"/>
          <w:highlight w:val="lightGray"/>
        </w:rPr>
        <w:t xml:space="preserve"> </w:t>
      </w:r>
    </w:p>
    <w:p w14:paraId="05C1C3D6" w14:textId="77777777" w:rsidR="00A537BF" w:rsidRDefault="00A537BF">
      <w:pPr>
        <w:tabs>
          <w:tab w:val="left" w:pos="1418"/>
        </w:tabs>
        <w:spacing w:after="2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5F3867F7" w14:textId="5FDED400" w:rsidR="003B267C" w:rsidRPr="00E12954" w:rsidRDefault="002473A6">
      <w:pPr>
        <w:tabs>
          <w:tab w:val="left" w:pos="1418"/>
        </w:tabs>
        <w:spacing w:after="20"/>
        <w:jc w:val="both"/>
        <w:rPr>
          <w:rFonts w:ascii="Garamond" w:hAnsi="Garamond"/>
        </w:rPr>
      </w:pPr>
      <w:r w:rsidRPr="00E12954">
        <w:rPr>
          <w:rFonts w:ascii="Garamond" w:eastAsia="Garamond" w:hAnsi="Garamond" w:cs="Garamond"/>
          <w:sz w:val="22"/>
          <w:szCs w:val="22"/>
        </w:rPr>
        <w:t>2015</w:t>
      </w:r>
      <w:r w:rsidRPr="00E12954">
        <w:rPr>
          <w:rFonts w:ascii="Garamond" w:eastAsia="Garamond" w:hAnsi="Garamond" w:cs="Garamond"/>
          <w:sz w:val="22"/>
          <w:szCs w:val="22"/>
        </w:rPr>
        <w:tab/>
        <w:t xml:space="preserve">ENNHRI </w:t>
      </w:r>
      <w:proofErr w:type="spellStart"/>
      <w:r w:rsidRPr="00E12954">
        <w:rPr>
          <w:rFonts w:ascii="Garamond" w:eastAsia="Garamond" w:hAnsi="Garamond" w:cs="Garamond"/>
          <w:sz w:val="22"/>
          <w:szCs w:val="22"/>
        </w:rPr>
        <w:t>Academy</w:t>
      </w:r>
      <w:proofErr w:type="spellEnd"/>
      <w:r w:rsidRPr="00E12954">
        <w:rPr>
          <w:rFonts w:ascii="Garamond" w:eastAsia="Garamond" w:hAnsi="Garamond" w:cs="Garamond"/>
          <w:sz w:val="22"/>
          <w:szCs w:val="22"/>
        </w:rPr>
        <w:tab/>
      </w:r>
      <w:r w:rsidRPr="00E12954">
        <w:rPr>
          <w:rFonts w:ascii="Garamond" w:eastAsia="Garamond" w:hAnsi="Garamond" w:cs="Garamond"/>
          <w:sz w:val="22"/>
          <w:szCs w:val="22"/>
        </w:rPr>
        <w:tab/>
      </w:r>
      <w:r w:rsidR="001A6D98" w:rsidRPr="00E12954">
        <w:rPr>
          <w:rFonts w:ascii="Garamond" w:eastAsia="Garamond" w:hAnsi="Garamond" w:cs="Garamond"/>
          <w:sz w:val="22"/>
          <w:szCs w:val="22"/>
        </w:rPr>
        <w:t xml:space="preserve">          </w:t>
      </w:r>
      <w:r w:rsidRPr="00E12954">
        <w:rPr>
          <w:rFonts w:ascii="Garamond" w:eastAsia="Garamond" w:hAnsi="Garamond" w:cs="Garamond"/>
          <w:sz w:val="22"/>
          <w:szCs w:val="22"/>
        </w:rPr>
        <w:t>OSCE/ODIHR (Varsovie) et ENNHRI (Bruxelles)</w:t>
      </w:r>
    </w:p>
    <w:p w14:paraId="24700E8E" w14:textId="77777777" w:rsidR="003B267C" w:rsidRPr="00E12954" w:rsidRDefault="003B267C">
      <w:pPr>
        <w:tabs>
          <w:tab w:val="left" w:pos="1418"/>
        </w:tabs>
        <w:spacing w:after="20"/>
        <w:jc w:val="both"/>
        <w:rPr>
          <w:rFonts w:ascii="Garamond" w:eastAsia="Garamond" w:hAnsi="Garamond" w:cs="Garamond"/>
          <w:sz w:val="22"/>
          <w:szCs w:val="22"/>
        </w:rPr>
      </w:pPr>
    </w:p>
    <w:p w14:paraId="79EB333A" w14:textId="4CEAC2BE" w:rsidR="003B267C" w:rsidRPr="00E12954" w:rsidRDefault="002473A6">
      <w:pPr>
        <w:tabs>
          <w:tab w:val="left" w:pos="1418"/>
        </w:tabs>
        <w:spacing w:after="20"/>
        <w:jc w:val="both"/>
        <w:rPr>
          <w:rFonts w:ascii="Garamond" w:hAnsi="Garamond"/>
          <w:lang w:val="en-US"/>
        </w:rPr>
      </w:pPr>
      <w:r w:rsidRPr="00E12954">
        <w:rPr>
          <w:rFonts w:ascii="Garamond" w:eastAsia="Garamond" w:hAnsi="Garamond" w:cs="Garamond"/>
          <w:sz w:val="22"/>
          <w:szCs w:val="22"/>
          <w:lang w:val="en-US"/>
        </w:rPr>
        <w:t>2014</w:t>
      </w:r>
      <w:r w:rsidRPr="00E12954">
        <w:rPr>
          <w:rFonts w:ascii="Garamond" w:eastAsia="Garamond" w:hAnsi="Garamond" w:cs="Garamond"/>
          <w:sz w:val="22"/>
          <w:szCs w:val="22"/>
          <w:lang w:val="en-US"/>
        </w:rPr>
        <w:tab/>
        <w:t>How to litigate before the ECtHR?</w:t>
      </w:r>
      <w:r w:rsidRPr="00E12954">
        <w:rPr>
          <w:rFonts w:ascii="Garamond" w:eastAsia="Garamond" w:hAnsi="Garamond" w:cs="Garamond"/>
          <w:sz w:val="22"/>
          <w:szCs w:val="22"/>
          <w:lang w:val="en-US"/>
        </w:rPr>
        <w:tab/>
      </w:r>
      <w:r w:rsidRPr="00E12954">
        <w:rPr>
          <w:rFonts w:ascii="Garamond" w:eastAsia="Garamond" w:hAnsi="Garamond" w:cs="Garamond"/>
          <w:sz w:val="22"/>
          <w:szCs w:val="22"/>
          <w:lang w:val="en-US"/>
        </w:rPr>
        <w:tab/>
      </w:r>
      <w:r w:rsidR="00A537BF" w:rsidRPr="00E12954">
        <w:rPr>
          <w:rFonts w:ascii="Garamond" w:eastAsia="Garamond" w:hAnsi="Garamond" w:cs="Garamond"/>
          <w:sz w:val="22"/>
          <w:szCs w:val="22"/>
          <w:lang w:val="en-US"/>
        </w:rPr>
        <w:t xml:space="preserve">           </w:t>
      </w:r>
      <w:r w:rsidRPr="00E12954">
        <w:rPr>
          <w:rFonts w:ascii="Garamond" w:eastAsia="Garamond" w:hAnsi="Garamond" w:cs="Garamond"/>
          <w:sz w:val="22"/>
          <w:szCs w:val="22"/>
          <w:lang w:val="en-US"/>
        </w:rPr>
        <w:t xml:space="preserve"> Academy of European Law (</w:t>
      </w:r>
      <w:proofErr w:type="spellStart"/>
      <w:r w:rsidRPr="00E12954">
        <w:rPr>
          <w:rFonts w:ascii="Garamond" w:eastAsia="Garamond" w:hAnsi="Garamond" w:cs="Garamond"/>
          <w:sz w:val="22"/>
          <w:szCs w:val="22"/>
          <w:lang w:val="en-US"/>
        </w:rPr>
        <w:t>Trève</w:t>
      </w:r>
      <w:proofErr w:type="spellEnd"/>
      <w:r w:rsidRPr="00E12954">
        <w:rPr>
          <w:rFonts w:ascii="Garamond" w:eastAsia="Garamond" w:hAnsi="Garamond" w:cs="Garamond"/>
          <w:sz w:val="22"/>
          <w:szCs w:val="22"/>
          <w:lang w:val="en-US"/>
        </w:rPr>
        <w:t>)</w:t>
      </w:r>
    </w:p>
    <w:p w14:paraId="135A60BB" w14:textId="77777777" w:rsidR="00CF19C2" w:rsidRPr="00E12954" w:rsidRDefault="00CF19C2">
      <w:pPr>
        <w:tabs>
          <w:tab w:val="left" w:pos="1418"/>
        </w:tabs>
        <w:spacing w:after="20"/>
        <w:jc w:val="both"/>
        <w:rPr>
          <w:rFonts w:ascii="Garamond" w:eastAsia="Garamond" w:hAnsi="Garamond" w:cs="Garamond"/>
          <w:sz w:val="22"/>
          <w:szCs w:val="22"/>
        </w:rPr>
      </w:pPr>
    </w:p>
    <w:p w14:paraId="0D3DAD1E" w14:textId="2420BF80" w:rsidR="003B267C" w:rsidRPr="00E12954" w:rsidRDefault="002473A6" w:rsidP="00EC111A">
      <w:pPr>
        <w:keepNext w:val="0"/>
        <w:tabs>
          <w:tab w:val="left" w:pos="1418"/>
        </w:tabs>
        <w:spacing w:after="20"/>
        <w:jc w:val="both"/>
        <w:rPr>
          <w:rFonts w:ascii="Garamond" w:hAnsi="Garamond"/>
        </w:rPr>
      </w:pPr>
      <w:r w:rsidRPr="00E12954">
        <w:rPr>
          <w:rFonts w:ascii="Garamond" w:eastAsia="Garamond" w:hAnsi="Garamond" w:cs="Garamond"/>
          <w:sz w:val="22"/>
          <w:szCs w:val="22"/>
        </w:rPr>
        <w:t>2008</w:t>
      </w:r>
      <w:r w:rsidRPr="00E12954">
        <w:rPr>
          <w:rFonts w:ascii="Garamond" w:eastAsia="Garamond" w:hAnsi="Garamond" w:cs="Garamond"/>
          <w:sz w:val="22"/>
          <w:szCs w:val="22"/>
        </w:rPr>
        <w:tab/>
        <w:t>Cours général de droit international humanitaire</w:t>
      </w:r>
      <w:r w:rsidRPr="00E12954">
        <w:rPr>
          <w:rFonts w:ascii="Garamond" w:eastAsia="Garamond" w:hAnsi="Garamond" w:cs="Garamond"/>
          <w:sz w:val="22"/>
          <w:szCs w:val="22"/>
        </w:rPr>
        <w:tab/>
      </w:r>
      <w:r w:rsidRPr="00E12954">
        <w:rPr>
          <w:rFonts w:ascii="Garamond" w:eastAsia="Garamond" w:hAnsi="Garamond" w:cs="Garamond"/>
          <w:sz w:val="22"/>
          <w:szCs w:val="22"/>
        </w:rPr>
        <w:tab/>
        <w:t xml:space="preserve">   Croix-Rouge de Belgique</w:t>
      </w:r>
    </w:p>
    <w:p w14:paraId="02224E90" w14:textId="77777777" w:rsidR="003B267C" w:rsidRPr="00E12954" w:rsidRDefault="003B267C" w:rsidP="00EC111A">
      <w:pPr>
        <w:keepNext w:val="0"/>
        <w:tabs>
          <w:tab w:val="left" w:pos="1418"/>
        </w:tabs>
        <w:spacing w:after="20"/>
        <w:jc w:val="both"/>
        <w:rPr>
          <w:rFonts w:ascii="Garamond" w:eastAsia="Garamond" w:hAnsi="Garamond" w:cs="Garamond"/>
          <w:sz w:val="22"/>
          <w:szCs w:val="22"/>
        </w:rPr>
      </w:pPr>
    </w:p>
    <w:p w14:paraId="792CA7FA" w14:textId="5C599DE1" w:rsidR="00A97E78" w:rsidRPr="00E12954" w:rsidRDefault="002473A6" w:rsidP="00EC111A">
      <w:pPr>
        <w:keepNext w:val="0"/>
        <w:tabs>
          <w:tab w:val="left" w:pos="1440"/>
        </w:tabs>
        <w:spacing w:after="20"/>
        <w:jc w:val="both"/>
        <w:rPr>
          <w:rFonts w:ascii="Garamond" w:hAnsi="Garamond"/>
        </w:rPr>
      </w:pPr>
      <w:r w:rsidRPr="00E12954">
        <w:rPr>
          <w:rFonts w:ascii="Garamond" w:eastAsia="Garamond" w:hAnsi="Garamond" w:cs="Garamond"/>
          <w:sz w:val="22"/>
          <w:szCs w:val="22"/>
        </w:rPr>
        <w:t>2006 – 2007</w:t>
      </w:r>
      <w:r w:rsidRPr="00E12954">
        <w:rPr>
          <w:rFonts w:ascii="Garamond" w:eastAsia="Garamond" w:hAnsi="Garamond" w:cs="Garamond"/>
          <w:sz w:val="22"/>
          <w:szCs w:val="22"/>
        </w:rPr>
        <w:tab/>
        <w:t>Certificat en gestion positive des conflits interpersonnels</w:t>
      </w:r>
      <w:r w:rsidRPr="00E12954">
        <w:rPr>
          <w:rFonts w:ascii="Garamond" w:eastAsia="Garamond" w:hAnsi="Garamond" w:cs="Garamond"/>
          <w:sz w:val="22"/>
          <w:szCs w:val="22"/>
        </w:rPr>
        <w:tab/>
        <w:t xml:space="preserve">             </w:t>
      </w:r>
      <w:r w:rsidR="001A6D98" w:rsidRPr="00E12954">
        <w:rPr>
          <w:rFonts w:ascii="Garamond" w:eastAsia="Garamond" w:hAnsi="Garamond" w:cs="Garamond"/>
          <w:sz w:val="22"/>
          <w:szCs w:val="22"/>
        </w:rPr>
        <w:t xml:space="preserve"> </w:t>
      </w:r>
      <w:r w:rsidRPr="00E12954">
        <w:rPr>
          <w:rFonts w:ascii="Garamond" w:eastAsia="Garamond" w:hAnsi="Garamond" w:cs="Garamond"/>
          <w:sz w:val="22"/>
          <w:szCs w:val="22"/>
        </w:rPr>
        <w:t xml:space="preserve"> Université de Paix</w:t>
      </w:r>
      <w:r w:rsidR="00A97E78" w:rsidRPr="00E12954">
        <w:rPr>
          <w:rFonts w:ascii="Garamond" w:hAnsi="Garamond"/>
        </w:rPr>
        <w:t xml:space="preserve"> </w:t>
      </w:r>
    </w:p>
    <w:p w14:paraId="7D6971BC" w14:textId="77777777" w:rsidR="00ED6E13" w:rsidRDefault="00ED6E13" w:rsidP="00EC111A">
      <w:pPr>
        <w:keepNext w:val="0"/>
        <w:spacing w:after="20"/>
        <w:jc w:val="both"/>
        <w:rPr>
          <w:rFonts w:ascii="Garamond" w:eastAsia="Garamond" w:hAnsi="Garamond" w:cs="Garamond"/>
          <w:sz w:val="22"/>
          <w:szCs w:val="22"/>
        </w:rPr>
      </w:pPr>
    </w:p>
    <w:p w14:paraId="09E6794B" w14:textId="77777777" w:rsidR="005E4A5A" w:rsidRDefault="005E4A5A" w:rsidP="00EC111A">
      <w:pPr>
        <w:keepNext w:val="0"/>
        <w:numPr>
          <w:ilvl w:val="1"/>
          <w:numId w:val="18"/>
        </w:numPr>
        <w:shd w:val="clear" w:color="auto" w:fill="D9D9D9" w:themeFill="background1" w:themeFillShade="D9"/>
        <w:tabs>
          <w:tab w:val="left" w:pos="0"/>
        </w:tabs>
        <w:spacing w:after="20"/>
        <w:jc w:val="center"/>
        <w:rPr>
          <w:rFonts w:ascii="Garamond" w:hAnsi="Garamond"/>
        </w:rPr>
      </w:pPr>
      <w:r>
        <w:rPr>
          <w:rFonts w:ascii="Garamond" w:eastAsia="Garamond" w:hAnsi="Garamond" w:cs="Garamond"/>
          <w:b/>
          <w:sz w:val="22"/>
          <w:szCs w:val="22"/>
        </w:rPr>
        <w:t>Acquis de l’expérience bénévole</w:t>
      </w:r>
    </w:p>
    <w:p w14:paraId="69C7DA41" w14:textId="77777777" w:rsidR="005E4A5A" w:rsidRDefault="005E4A5A" w:rsidP="00EC111A">
      <w:pPr>
        <w:keepNext w:val="0"/>
        <w:spacing w:after="20"/>
        <w:jc w:val="both"/>
        <w:rPr>
          <w:rFonts w:ascii="Garamond" w:hAnsi="Garamond"/>
        </w:rPr>
      </w:pPr>
    </w:p>
    <w:p w14:paraId="2427623A" w14:textId="148DAC36" w:rsidR="005E4A5A" w:rsidRPr="00E12954" w:rsidRDefault="005E4A5A" w:rsidP="00EC111A">
      <w:pPr>
        <w:keepNext w:val="0"/>
        <w:spacing w:after="20"/>
        <w:jc w:val="both"/>
        <w:rPr>
          <w:rFonts w:ascii="Garamond" w:hAnsi="Garamond"/>
          <w:bCs/>
        </w:rPr>
      </w:pPr>
      <w:r w:rsidRPr="00E12954">
        <w:rPr>
          <w:rFonts w:ascii="Garamond" w:eastAsia="Garamond" w:hAnsi="Garamond" w:cs="Garamond"/>
          <w:bCs/>
          <w:sz w:val="22"/>
          <w:szCs w:val="22"/>
        </w:rPr>
        <w:t>2014 – 20</w:t>
      </w:r>
      <w:r w:rsidR="00EC111A" w:rsidRPr="00E12954">
        <w:rPr>
          <w:rFonts w:ascii="Garamond" w:eastAsia="Garamond" w:hAnsi="Garamond" w:cs="Garamond"/>
          <w:bCs/>
          <w:sz w:val="22"/>
          <w:szCs w:val="22"/>
        </w:rPr>
        <w:t>20</w:t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  <w:t xml:space="preserve"> </w:t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</w:r>
      <w:r w:rsidR="00EC111A" w:rsidRPr="00E12954">
        <w:rPr>
          <w:rFonts w:ascii="Garamond" w:eastAsia="Garamond" w:hAnsi="Garamond" w:cs="Garamond"/>
          <w:bCs/>
          <w:sz w:val="22"/>
          <w:szCs w:val="22"/>
        </w:rPr>
        <w:t>Responsable de projets</w:t>
      </w:r>
      <w:r w:rsidRPr="00E12954">
        <w:rPr>
          <w:rFonts w:ascii="Garamond" w:eastAsia="Garamond" w:hAnsi="Garamond" w:cs="Garamond"/>
          <w:bCs/>
          <w:sz w:val="22"/>
          <w:szCs w:val="22"/>
        </w:rPr>
        <w:t xml:space="preserve"> pour l'Organisation Mondiale du Mouvement Scout</w:t>
      </w:r>
    </w:p>
    <w:p w14:paraId="740F5D73" w14:textId="77777777" w:rsidR="00E12954" w:rsidRPr="00E12954" w:rsidRDefault="00E12954" w:rsidP="008425B9">
      <w:pPr>
        <w:keepNext w:val="0"/>
        <w:spacing w:after="20"/>
        <w:jc w:val="both"/>
        <w:rPr>
          <w:rFonts w:ascii="Garamond" w:eastAsia="Garamond" w:hAnsi="Garamond" w:cs="Garamond"/>
          <w:bCs/>
          <w:sz w:val="22"/>
          <w:szCs w:val="22"/>
        </w:rPr>
      </w:pPr>
    </w:p>
    <w:p w14:paraId="1D9B5B07" w14:textId="41E7C8CE" w:rsidR="008425B9" w:rsidRPr="00E12954" w:rsidRDefault="008425B9" w:rsidP="008425B9">
      <w:pPr>
        <w:keepNext w:val="0"/>
        <w:spacing w:after="20"/>
        <w:jc w:val="both"/>
        <w:rPr>
          <w:rFonts w:ascii="Garamond" w:hAnsi="Garamond"/>
          <w:bCs/>
        </w:rPr>
      </w:pPr>
      <w:r w:rsidRPr="00E12954">
        <w:rPr>
          <w:rFonts w:ascii="Garamond" w:eastAsia="Garamond" w:hAnsi="Garamond" w:cs="Garamond"/>
          <w:bCs/>
          <w:sz w:val="22"/>
          <w:szCs w:val="22"/>
        </w:rPr>
        <w:t>2016-2017 </w:t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  <w:t>Présidente des Scouts et Guides Pluralistes (SGP)</w:t>
      </w:r>
    </w:p>
    <w:p w14:paraId="2160E76F" w14:textId="77777777" w:rsidR="008425B9" w:rsidRPr="00E12954" w:rsidRDefault="008425B9" w:rsidP="00EC111A">
      <w:pPr>
        <w:keepNext w:val="0"/>
        <w:spacing w:after="20"/>
        <w:jc w:val="both"/>
        <w:rPr>
          <w:rFonts w:ascii="Garamond" w:eastAsia="Garamond" w:hAnsi="Garamond" w:cs="Garamond"/>
          <w:bCs/>
          <w:sz w:val="22"/>
          <w:szCs w:val="22"/>
        </w:rPr>
      </w:pPr>
    </w:p>
    <w:p w14:paraId="25713257" w14:textId="031FB90B" w:rsidR="005E4A5A" w:rsidRPr="00E12954" w:rsidRDefault="005E4A5A" w:rsidP="00EC111A">
      <w:pPr>
        <w:keepNext w:val="0"/>
        <w:spacing w:after="20"/>
        <w:jc w:val="both"/>
        <w:rPr>
          <w:rFonts w:ascii="Garamond" w:hAnsi="Garamond"/>
          <w:bCs/>
        </w:rPr>
      </w:pPr>
      <w:r w:rsidRPr="00E12954">
        <w:rPr>
          <w:rFonts w:ascii="Garamond" w:eastAsia="Garamond" w:hAnsi="Garamond" w:cs="Garamond"/>
          <w:bCs/>
          <w:sz w:val="22"/>
          <w:szCs w:val="22"/>
        </w:rPr>
        <w:t>2006 – 2014</w:t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  <w:t>Responsable de stages de formation pour animateurs</w:t>
      </w:r>
      <w:r w:rsidR="00E44547" w:rsidRPr="00E12954">
        <w:rPr>
          <w:rFonts w:ascii="Garamond" w:eastAsia="Garamond" w:hAnsi="Garamond" w:cs="Garamond"/>
          <w:bCs/>
          <w:sz w:val="22"/>
          <w:szCs w:val="22"/>
        </w:rPr>
        <w:t xml:space="preserve"> (Brevet d’animateur)</w:t>
      </w:r>
    </w:p>
    <w:p w14:paraId="2CE1789E" w14:textId="77777777" w:rsidR="005E4A5A" w:rsidRPr="00E12954" w:rsidRDefault="005E4A5A" w:rsidP="00EC111A">
      <w:pPr>
        <w:keepNext w:val="0"/>
        <w:spacing w:after="20"/>
        <w:jc w:val="both"/>
        <w:rPr>
          <w:rFonts w:ascii="Garamond" w:eastAsia="Garamond" w:hAnsi="Garamond" w:cs="Garamond"/>
          <w:bCs/>
          <w:sz w:val="22"/>
          <w:szCs w:val="22"/>
        </w:rPr>
      </w:pPr>
    </w:p>
    <w:p w14:paraId="062BCBFA" w14:textId="0C810415" w:rsidR="005E4A5A" w:rsidRPr="00E12954" w:rsidRDefault="005E4A5A" w:rsidP="00E12954">
      <w:pPr>
        <w:keepNext w:val="0"/>
        <w:spacing w:after="20"/>
        <w:jc w:val="both"/>
        <w:rPr>
          <w:rFonts w:ascii="Garamond" w:eastAsia="Garamond" w:hAnsi="Garamond" w:cs="Garamond"/>
          <w:bCs/>
          <w:sz w:val="22"/>
          <w:szCs w:val="22"/>
        </w:rPr>
      </w:pPr>
      <w:r w:rsidRPr="00E12954">
        <w:rPr>
          <w:rFonts w:ascii="Garamond" w:eastAsia="Garamond" w:hAnsi="Garamond" w:cs="Garamond"/>
          <w:bCs/>
          <w:sz w:val="22"/>
          <w:szCs w:val="22"/>
        </w:rPr>
        <w:t>2008</w:t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</w:r>
      <w:r w:rsidR="00F94FC6" w:rsidRPr="00E12954">
        <w:rPr>
          <w:rFonts w:ascii="Garamond" w:eastAsia="Garamond" w:hAnsi="Garamond" w:cs="Garamond"/>
          <w:bCs/>
          <w:sz w:val="22"/>
          <w:szCs w:val="22"/>
        </w:rPr>
        <w:tab/>
      </w:r>
      <w:r w:rsidRPr="00E12954">
        <w:rPr>
          <w:rFonts w:ascii="Garamond" w:eastAsia="Garamond" w:hAnsi="Garamond" w:cs="Garamond"/>
          <w:bCs/>
          <w:sz w:val="22"/>
          <w:szCs w:val="22"/>
        </w:rPr>
        <w:tab/>
        <w:t>Format</w:t>
      </w:r>
      <w:r w:rsidR="00F94FC6" w:rsidRPr="00E12954">
        <w:rPr>
          <w:rFonts w:ascii="Garamond" w:eastAsia="Garamond" w:hAnsi="Garamond" w:cs="Garamond"/>
          <w:bCs/>
          <w:sz w:val="22"/>
          <w:szCs w:val="22"/>
        </w:rPr>
        <w:t>rice</w:t>
      </w:r>
      <w:r w:rsidRPr="00E12954">
        <w:rPr>
          <w:rFonts w:ascii="Garamond" w:eastAsia="Garamond" w:hAnsi="Garamond" w:cs="Garamond"/>
          <w:bCs/>
          <w:sz w:val="22"/>
          <w:szCs w:val="22"/>
        </w:rPr>
        <w:t xml:space="preserve"> à la gestion de conflits et animat</w:t>
      </w:r>
      <w:r w:rsidR="00F94FC6" w:rsidRPr="00E12954">
        <w:rPr>
          <w:rFonts w:ascii="Garamond" w:eastAsia="Garamond" w:hAnsi="Garamond" w:cs="Garamond"/>
          <w:bCs/>
          <w:sz w:val="22"/>
          <w:szCs w:val="22"/>
        </w:rPr>
        <w:t>rice</w:t>
      </w:r>
      <w:r w:rsidRPr="00E12954">
        <w:rPr>
          <w:rFonts w:ascii="Garamond" w:eastAsia="Garamond" w:hAnsi="Garamond" w:cs="Garamond"/>
          <w:bCs/>
          <w:sz w:val="22"/>
          <w:szCs w:val="22"/>
        </w:rPr>
        <w:t xml:space="preserve"> d'ateliers </w:t>
      </w:r>
    </w:p>
    <w:sectPr w:rsidR="005E4A5A" w:rsidRPr="00E12954">
      <w:pgSz w:w="11906" w:h="16838"/>
      <w:pgMar w:top="851" w:right="1134" w:bottom="737" w:left="1134" w:header="0" w:footer="0" w:gutter="0"/>
      <w:pgNumType w:start="1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37"/>
    <w:multiLevelType w:val="multilevel"/>
    <w:tmpl w:val="9BB4B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3E532F"/>
    <w:multiLevelType w:val="multilevel"/>
    <w:tmpl w:val="FE128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B4859FC"/>
    <w:multiLevelType w:val="multilevel"/>
    <w:tmpl w:val="DD360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5236F0"/>
    <w:multiLevelType w:val="multilevel"/>
    <w:tmpl w:val="856E4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070B02"/>
    <w:multiLevelType w:val="multilevel"/>
    <w:tmpl w:val="F5BE1C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F8B1B9E"/>
    <w:multiLevelType w:val="multilevel"/>
    <w:tmpl w:val="756C1D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3B7327E"/>
    <w:multiLevelType w:val="multilevel"/>
    <w:tmpl w:val="B5BA1A76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0"/>
        <w:vertAlign w:val="baseline"/>
      </w:rPr>
    </w:lvl>
  </w:abstractNum>
  <w:abstractNum w:abstractNumId="7" w15:restartNumberingAfterBreak="0">
    <w:nsid w:val="36367DD0"/>
    <w:multiLevelType w:val="multilevel"/>
    <w:tmpl w:val="BE044ABE"/>
    <w:lvl w:ilvl="0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5070"/>
        </w:tabs>
        <w:ind w:left="50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430"/>
        </w:tabs>
        <w:ind w:left="54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150"/>
        </w:tabs>
        <w:ind w:left="61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9968FE"/>
    <w:multiLevelType w:val="multilevel"/>
    <w:tmpl w:val="701EB9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B93395F"/>
    <w:multiLevelType w:val="multilevel"/>
    <w:tmpl w:val="65165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AA2F0C"/>
    <w:multiLevelType w:val="multilevel"/>
    <w:tmpl w:val="15000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3956A52"/>
    <w:multiLevelType w:val="multilevel"/>
    <w:tmpl w:val="3312C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474476F"/>
    <w:multiLevelType w:val="multilevel"/>
    <w:tmpl w:val="65864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BE65D06"/>
    <w:multiLevelType w:val="multilevel"/>
    <w:tmpl w:val="DCB6DB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DFD444A"/>
    <w:multiLevelType w:val="multilevel"/>
    <w:tmpl w:val="059462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04D1010"/>
    <w:multiLevelType w:val="multilevel"/>
    <w:tmpl w:val="C3DA1A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A11229B"/>
    <w:multiLevelType w:val="multilevel"/>
    <w:tmpl w:val="9474B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C"/>
    <w:rsid w:val="0002461D"/>
    <w:rsid w:val="001831E6"/>
    <w:rsid w:val="001A6D98"/>
    <w:rsid w:val="001C192D"/>
    <w:rsid w:val="002215C4"/>
    <w:rsid w:val="002473A6"/>
    <w:rsid w:val="002A174C"/>
    <w:rsid w:val="00343554"/>
    <w:rsid w:val="003B267C"/>
    <w:rsid w:val="003D16F0"/>
    <w:rsid w:val="003D462F"/>
    <w:rsid w:val="003E61DA"/>
    <w:rsid w:val="00516B25"/>
    <w:rsid w:val="005C3123"/>
    <w:rsid w:val="005E4A5A"/>
    <w:rsid w:val="00616944"/>
    <w:rsid w:val="006360F6"/>
    <w:rsid w:val="00652CDE"/>
    <w:rsid w:val="00730645"/>
    <w:rsid w:val="00782621"/>
    <w:rsid w:val="008370DC"/>
    <w:rsid w:val="008425B9"/>
    <w:rsid w:val="009056B3"/>
    <w:rsid w:val="009C646E"/>
    <w:rsid w:val="00A32971"/>
    <w:rsid w:val="00A537BF"/>
    <w:rsid w:val="00A84FF4"/>
    <w:rsid w:val="00A97E78"/>
    <w:rsid w:val="00C43320"/>
    <w:rsid w:val="00CF19C2"/>
    <w:rsid w:val="00D830D1"/>
    <w:rsid w:val="00DB42D7"/>
    <w:rsid w:val="00DD711B"/>
    <w:rsid w:val="00E12954"/>
    <w:rsid w:val="00E44547"/>
    <w:rsid w:val="00EC111A"/>
    <w:rsid w:val="00ED6E13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9253"/>
  <w15:docId w15:val="{A722A646-BD46-4531-A9B6-27FCE7E6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fr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LO-normal"/>
    <w:next w:val="Normal"/>
    <w:pPr>
      <w:keepLines/>
      <w:spacing w:before="480" w:after="120"/>
      <w:contextualSpacing/>
    </w:pPr>
    <w:rPr>
      <w:b/>
      <w:sz w:val="48"/>
      <w:szCs w:val="48"/>
    </w:rPr>
  </w:style>
  <w:style w:type="paragraph" w:customStyle="1" w:styleId="Titre21">
    <w:name w:val="Titre 21"/>
    <w:basedOn w:val="LO-normal"/>
    <w:next w:val="Normal"/>
    <w:pPr>
      <w:keepLines/>
      <w:spacing w:before="360" w:after="80"/>
      <w:contextualSpacing/>
    </w:pPr>
    <w:rPr>
      <w:b/>
      <w:sz w:val="36"/>
      <w:szCs w:val="36"/>
    </w:rPr>
  </w:style>
  <w:style w:type="paragraph" w:customStyle="1" w:styleId="Titre31">
    <w:name w:val="Titre 31"/>
    <w:basedOn w:val="LO-normal"/>
    <w:next w:val="Normal"/>
    <w:pPr>
      <w:keepLines/>
      <w:spacing w:before="280" w:after="80"/>
      <w:contextualSpacing/>
    </w:pPr>
    <w:rPr>
      <w:b/>
      <w:sz w:val="28"/>
      <w:szCs w:val="28"/>
    </w:rPr>
  </w:style>
  <w:style w:type="paragraph" w:customStyle="1" w:styleId="Titre41">
    <w:name w:val="Titre 41"/>
    <w:basedOn w:val="LO-normal"/>
    <w:next w:val="Normal"/>
    <w:pPr>
      <w:keepLines/>
      <w:spacing w:before="240" w:after="40"/>
      <w:contextualSpacing/>
    </w:pPr>
    <w:rPr>
      <w:b/>
      <w:sz w:val="24"/>
      <w:szCs w:val="24"/>
    </w:rPr>
  </w:style>
  <w:style w:type="paragraph" w:customStyle="1" w:styleId="Titre51">
    <w:name w:val="Titre 51"/>
    <w:basedOn w:val="LO-normal"/>
    <w:next w:val="Normal"/>
    <w:pPr>
      <w:keepLines/>
      <w:spacing w:before="220" w:after="40"/>
      <w:contextualSpacing/>
    </w:pPr>
    <w:rPr>
      <w:b/>
      <w:sz w:val="22"/>
      <w:szCs w:val="22"/>
    </w:rPr>
  </w:style>
  <w:style w:type="paragraph" w:customStyle="1" w:styleId="Titre61">
    <w:name w:val="Titre 61"/>
    <w:basedOn w:val="LO-normal"/>
    <w:next w:val="Normal"/>
    <w:pPr>
      <w:keepLines/>
      <w:spacing w:before="200" w:after="40"/>
      <w:contextualSpacing/>
    </w:pPr>
    <w:rPr>
      <w:b/>
    </w:rPr>
  </w:style>
  <w:style w:type="character" w:customStyle="1" w:styleId="ListLabel1">
    <w:name w:val="ListLabel 1"/>
    <w:qFormat/>
    <w:rPr>
      <w:rFonts w:eastAsia="Arial" w:cs="Arial"/>
      <w:b w:val="0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1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Free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</w:pPr>
  </w:style>
  <w:style w:type="paragraph" w:customStyle="1" w:styleId="Titreprincipal">
    <w:name w:val="Titre principal"/>
    <w:basedOn w:val="LO-normal"/>
    <w:next w:val="Normal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Sous-titre1">
    <w:name w:val="Sous-titre1"/>
    <w:basedOn w:val="LO-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A84F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4F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3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uclouvain.be/cridho/en/publications/working_pap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unesseetdroit.be/jdj/documents/docs/COPARENTE.pdf" TargetMode="External"/><Relationship Id="rId5" Type="http://schemas.openxmlformats.org/officeDocument/2006/relationships/hyperlink" Target="mailto:emilie.vandenbroeck@usaintlouis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Van den BROECK</dc:creator>
  <cp:lastModifiedBy>Emilie Van den BROECK</cp:lastModifiedBy>
  <cp:revision>4</cp:revision>
  <dcterms:created xsi:type="dcterms:W3CDTF">2021-09-09T16:25:00Z</dcterms:created>
  <dcterms:modified xsi:type="dcterms:W3CDTF">2021-09-09T16:57:00Z</dcterms:modified>
  <dc:language>fr-BE</dc:language>
</cp:coreProperties>
</file>